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05A1" w14:textId="0081E0B8" w:rsidR="00B60178" w:rsidRPr="00FE0FB6" w:rsidRDefault="00B60178">
      <w:pPr>
        <w:rPr>
          <w:b/>
          <w:bCs/>
        </w:rPr>
      </w:pPr>
      <w:r w:rsidRPr="00FE0FB6">
        <w:rPr>
          <w:b/>
          <w:bCs/>
        </w:rPr>
        <w:t xml:space="preserve">Supporting Struggling Readers in Secondary School: Audit and Action Planning </w:t>
      </w:r>
    </w:p>
    <w:p w14:paraId="5A8BC270" w14:textId="77777777" w:rsidR="00B60178" w:rsidRDefault="00B60178"/>
    <w:tbl>
      <w:tblPr>
        <w:tblStyle w:val="TableGrid"/>
        <w:tblW w:w="0" w:type="auto"/>
        <w:tblLook w:val="04A0" w:firstRow="1" w:lastRow="0" w:firstColumn="1" w:lastColumn="0" w:noHBand="0" w:noVBand="1"/>
      </w:tblPr>
      <w:tblGrid>
        <w:gridCol w:w="6974"/>
        <w:gridCol w:w="6974"/>
      </w:tblGrid>
      <w:tr w:rsidR="00B60178" w14:paraId="47CD9F16" w14:textId="77777777" w:rsidTr="00F35B19">
        <w:tc>
          <w:tcPr>
            <w:tcW w:w="6974" w:type="dxa"/>
            <w:shd w:val="clear" w:color="auto" w:fill="D5FC79"/>
          </w:tcPr>
          <w:p w14:paraId="36C670C3" w14:textId="6A29F9B8" w:rsidR="00B60178" w:rsidRDefault="00B60178">
            <w:r>
              <w:t xml:space="preserve">What do successful schools do? </w:t>
            </w:r>
          </w:p>
        </w:tc>
        <w:tc>
          <w:tcPr>
            <w:tcW w:w="6974" w:type="dxa"/>
            <w:shd w:val="clear" w:color="auto" w:fill="D5FC79"/>
          </w:tcPr>
          <w:p w14:paraId="75E0B005" w14:textId="77903CF6" w:rsidR="00B60178" w:rsidRDefault="00B60178">
            <w:r>
              <w:t xml:space="preserve">What does this look like in our school? </w:t>
            </w:r>
          </w:p>
        </w:tc>
      </w:tr>
      <w:tr w:rsidR="00F35B19" w14:paraId="43BC2FC3" w14:textId="77777777" w:rsidTr="00F35B19">
        <w:tc>
          <w:tcPr>
            <w:tcW w:w="13948" w:type="dxa"/>
            <w:gridSpan w:val="2"/>
            <w:shd w:val="clear" w:color="auto" w:fill="76D6FF"/>
          </w:tcPr>
          <w:p w14:paraId="23DBD662" w14:textId="2EAA2025" w:rsidR="00F35B19" w:rsidRDefault="00A4772E">
            <w:r>
              <w:t xml:space="preserve">1. </w:t>
            </w:r>
            <w:r w:rsidR="00F35B19">
              <w:t xml:space="preserve">Senior leaders prioritise reading. </w:t>
            </w:r>
          </w:p>
        </w:tc>
      </w:tr>
      <w:tr w:rsidR="00B60178" w14:paraId="5C9AE8BB" w14:textId="77777777" w:rsidTr="00B60178">
        <w:tc>
          <w:tcPr>
            <w:tcW w:w="6974" w:type="dxa"/>
          </w:tcPr>
          <w:p w14:paraId="25813497" w14:textId="0302E21E" w:rsidR="00B60178" w:rsidRDefault="00B60178">
            <w:r>
              <w:t>Senior leaders invest in additional bespoke help for struggling readers.</w:t>
            </w:r>
          </w:p>
        </w:tc>
        <w:tc>
          <w:tcPr>
            <w:tcW w:w="6974" w:type="dxa"/>
          </w:tcPr>
          <w:p w14:paraId="44E55BE5" w14:textId="77777777" w:rsidR="00B60178" w:rsidRDefault="00B60178"/>
          <w:p w14:paraId="4BB98362" w14:textId="77777777" w:rsidR="00A4772E" w:rsidRDefault="00A4772E"/>
          <w:p w14:paraId="2FA899AF" w14:textId="77777777" w:rsidR="00A4772E" w:rsidRDefault="00A4772E"/>
          <w:p w14:paraId="4EDAAEAC" w14:textId="77777777" w:rsidR="00A4772E" w:rsidRDefault="00A4772E"/>
          <w:p w14:paraId="68CB5C25" w14:textId="77777777" w:rsidR="00A4772E" w:rsidRDefault="00A4772E"/>
        </w:tc>
      </w:tr>
      <w:tr w:rsidR="00B60178" w14:paraId="7F59A178" w14:textId="77777777" w:rsidTr="00B60178">
        <w:tc>
          <w:tcPr>
            <w:tcW w:w="6974" w:type="dxa"/>
          </w:tcPr>
          <w:p w14:paraId="3DDF4059" w14:textId="39BCC94D" w:rsidR="00B60178" w:rsidRDefault="00B60178">
            <w:r>
              <w:t xml:space="preserve">Senior leaders invest in training for staff who teach reading. </w:t>
            </w:r>
          </w:p>
        </w:tc>
        <w:tc>
          <w:tcPr>
            <w:tcW w:w="6974" w:type="dxa"/>
          </w:tcPr>
          <w:p w14:paraId="640F688B" w14:textId="77777777" w:rsidR="00B60178" w:rsidRDefault="00B60178"/>
          <w:p w14:paraId="01CAA7B9" w14:textId="77777777" w:rsidR="00A4772E" w:rsidRDefault="00A4772E"/>
          <w:p w14:paraId="17E75F02" w14:textId="77777777" w:rsidR="00A4772E" w:rsidRDefault="00A4772E"/>
          <w:p w14:paraId="56E46DAB" w14:textId="77777777" w:rsidR="00A4772E" w:rsidRDefault="00A4772E"/>
          <w:p w14:paraId="38B47E2F" w14:textId="77777777" w:rsidR="00A4772E" w:rsidRDefault="00A4772E"/>
        </w:tc>
      </w:tr>
      <w:tr w:rsidR="00B60178" w14:paraId="17C2E8A0" w14:textId="77777777" w:rsidTr="00B60178">
        <w:tc>
          <w:tcPr>
            <w:tcW w:w="6974" w:type="dxa"/>
          </w:tcPr>
          <w:p w14:paraId="2C9474FA" w14:textId="0C3884D9" w:rsidR="00B60178" w:rsidRDefault="00B60178">
            <w:r>
              <w:t xml:space="preserve">Leaders make sure the bespoke help is part of a well-thought-out-curriculum and a wider school reading strategy for all pupils to become proficient readers. </w:t>
            </w:r>
          </w:p>
        </w:tc>
        <w:tc>
          <w:tcPr>
            <w:tcW w:w="6974" w:type="dxa"/>
          </w:tcPr>
          <w:p w14:paraId="61E83706" w14:textId="77777777" w:rsidR="00B60178" w:rsidRDefault="00B60178"/>
          <w:p w14:paraId="56B62FBB" w14:textId="77777777" w:rsidR="00A4772E" w:rsidRDefault="00A4772E"/>
          <w:p w14:paraId="33ACE724" w14:textId="77777777" w:rsidR="00A4772E" w:rsidRDefault="00A4772E"/>
          <w:p w14:paraId="38764C5D" w14:textId="77777777" w:rsidR="00A4772E" w:rsidRDefault="00A4772E"/>
          <w:p w14:paraId="56586260" w14:textId="77777777" w:rsidR="00A4772E" w:rsidRDefault="00A4772E"/>
        </w:tc>
      </w:tr>
      <w:tr w:rsidR="00B60178" w14:paraId="25CE45A3" w14:textId="77777777" w:rsidTr="00B60178">
        <w:tc>
          <w:tcPr>
            <w:tcW w:w="6974" w:type="dxa"/>
          </w:tcPr>
          <w:p w14:paraId="2B62FD3F" w14:textId="521BE90E" w:rsidR="00B60178" w:rsidRDefault="00B60178">
            <w:r>
              <w:t xml:space="preserve">Senior leaders communicate the school’s commitment to all staff, raising the visibility of reading across the school so that all staff know the part they play in supporting struggling readers. </w:t>
            </w:r>
          </w:p>
        </w:tc>
        <w:tc>
          <w:tcPr>
            <w:tcW w:w="6974" w:type="dxa"/>
          </w:tcPr>
          <w:p w14:paraId="4A5AB7D3" w14:textId="77777777" w:rsidR="00B60178" w:rsidRDefault="00B60178"/>
          <w:p w14:paraId="79F2BD58" w14:textId="77777777" w:rsidR="00A4772E" w:rsidRDefault="00A4772E"/>
          <w:p w14:paraId="4DCAEAD5" w14:textId="77777777" w:rsidR="00A4772E" w:rsidRDefault="00A4772E"/>
          <w:p w14:paraId="1AA46A42" w14:textId="77777777" w:rsidR="00A4772E" w:rsidRDefault="00A4772E"/>
          <w:p w14:paraId="0F9A196E" w14:textId="77777777" w:rsidR="00A4772E" w:rsidRDefault="00A4772E"/>
        </w:tc>
      </w:tr>
      <w:tr w:rsidR="00F35B19" w14:paraId="15C1151C" w14:textId="77777777" w:rsidTr="00F35B19">
        <w:tc>
          <w:tcPr>
            <w:tcW w:w="13948" w:type="dxa"/>
            <w:gridSpan w:val="2"/>
            <w:shd w:val="clear" w:color="auto" w:fill="FFD579"/>
          </w:tcPr>
          <w:p w14:paraId="7145970F" w14:textId="751394A5" w:rsidR="00F35B19" w:rsidRDefault="00A4772E">
            <w:r>
              <w:t xml:space="preserve">2. </w:t>
            </w:r>
            <w:r w:rsidR="00F35B19">
              <w:t xml:space="preserve">Accurate identification of gaps in pupils’ reading knowledge. </w:t>
            </w:r>
          </w:p>
        </w:tc>
      </w:tr>
      <w:tr w:rsidR="00B60178" w14:paraId="65A173BF" w14:textId="77777777" w:rsidTr="00B60178">
        <w:tc>
          <w:tcPr>
            <w:tcW w:w="6974" w:type="dxa"/>
          </w:tcPr>
          <w:p w14:paraId="2B5393FD" w14:textId="3AA283B4" w:rsidR="00B60178" w:rsidRDefault="00F35B19">
            <w:r>
              <w:t xml:space="preserve">All new pupils are screened for reading. </w:t>
            </w:r>
          </w:p>
        </w:tc>
        <w:tc>
          <w:tcPr>
            <w:tcW w:w="6974" w:type="dxa"/>
          </w:tcPr>
          <w:p w14:paraId="3094C320" w14:textId="77777777" w:rsidR="00B60178" w:rsidRDefault="00B60178"/>
          <w:p w14:paraId="008B23CB" w14:textId="77777777" w:rsidR="00A4772E" w:rsidRDefault="00A4772E"/>
          <w:p w14:paraId="21193548" w14:textId="77777777" w:rsidR="00A4772E" w:rsidRDefault="00A4772E"/>
          <w:p w14:paraId="16CA74A0" w14:textId="77777777" w:rsidR="00A4772E" w:rsidRDefault="00A4772E"/>
          <w:p w14:paraId="406108F5" w14:textId="77777777" w:rsidR="00A4772E" w:rsidRDefault="00A4772E"/>
        </w:tc>
      </w:tr>
      <w:tr w:rsidR="00F35B19" w14:paraId="17EFCD04" w14:textId="77777777" w:rsidTr="00B60178">
        <w:tc>
          <w:tcPr>
            <w:tcW w:w="6974" w:type="dxa"/>
          </w:tcPr>
          <w:p w14:paraId="760F4ECA" w14:textId="50817EE5" w:rsidR="00F35B19" w:rsidRDefault="00F35B19">
            <w:r>
              <w:lastRenderedPageBreak/>
              <w:t xml:space="preserve">Screening is followed up with diagnostic tests to determine which aspects of reading pupils struggle with. </w:t>
            </w:r>
          </w:p>
        </w:tc>
        <w:tc>
          <w:tcPr>
            <w:tcW w:w="6974" w:type="dxa"/>
          </w:tcPr>
          <w:p w14:paraId="52CC0676" w14:textId="77777777" w:rsidR="00F35B19" w:rsidRDefault="00F35B19"/>
          <w:p w14:paraId="196D16AC" w14:textId="77777777" w:rsidR="00A4772E" w:rsidRDefault="00A4772E"/>
          <w:p w14:paraId="18116986" w14:textId="77777777" w:rsidR="00A4772E" w:rsidRDefault="00A4772E"/>
          <w:p w14:paraId="6E120437" w14:textId="77777777" w:rsidR="00A4772E" w:rsidRDefault="00A4772E"/>
          <w:p w14:paraId="444EA3D4" w14:textId="77777777" w:rsidR="00A4772E" w:rsidRDefault="00A4772E"/>
        </w:tc>
      </w:tr>
      <w:tr w:rsidR="00F35B19" w14:paraId="3E28EDCB" w14:textId="77777777" w:rsidTr="00B60178">
        <w:tc>
          <w:tcPr>
            <w:tcW w:w="6974" w:type="dxa"/>
          </w:tcPr>
          <w:p w14:paraId="2F4388F4" w14:textId="7672ABCA" w:rsidR="00F35B19" w:rsidRDefault="00F35B19">
            <w:r>
              <w:t xml:space="preserve">Diagnostic tests include assessment of fluency rates, word reading accuracy and efficiency, and phonic knowledge. They give more detail than initial reading age assessments. </w:t>
            </w:r>
          </w:p>
        </w:tc>
        <w:tc>
          <w:tcPr>
            <w:tcW w:w="6974" w:type="dxa"/>
          </w:tcPr>
          <w:p w14:paraId="49DFB772" w14:textId="77777777" w:rsidR="00F35B19" w:rsidRDefault="00F35B19"/>
          <w:p w14:paraId="1D6B0C2C" w14:textId="77777777" w:rsidR="00A4772E" w:rsidRDefault="00A4772E"/>
          <w:p w14:paraId="64140110" w14:textId="77777777" w:rsidR="00A4772E" w:rsidRDefault="00A4772E"/>
          <w:p w14:paraId="4C221154" w14:textId="77777777" w:rsidR="00A4772E" w:rsidRDefault="00A4772E"/>
          <w:p w14:paraId="4CE9BDF3" w14:textId="77777777" w:rsidR="00A4772E" w:rsidRDefault="00A4772E"/>
        </w:tc>
      </w:tr>
      <w:tr w:rsidR="00F35B19" w14:paraId="7BA21F02" w14:textId="77777777" w:rsidTr="00B60178">
        <w:tc>
          <w:tcPr>
            <w:tcW w:w="6974" w:type="dxa"/>
          </w:tcPr>
          <w:p w14:paraId="43374868" w14:textId="5EAF2DB7" w:rsidR="00F35B19" w:rsidRDefault="00F35B19">
            <w:r>
              <w:t xml:space="preserve">Assessment outcomes are analysed, pupil needs are diagnosed accurately. </w:t>
            </w:r>
          </w:p>
        </w:tc>
        <w:tc>
          <w:tcPr>
            <w:tcW w:w="6974" w:type="dxa"/>
          </w:tcPr>
          <w:p w14:paraId="5769B08A" w14:textId="77777777" w:rsidR="00F35B19" w:rsidRDefault="00F35B19"/>
          <w:p w14:paraId="69835B0F" w14:textId="77777777" w:rsidR="00A4772E" w:rsidRDefault="00A4772E"/>
          <w:p w14:paraId="66281EB5" w14:textId="77777777" w:rsidR="00A4772E" w:rsidRDefault="00A4772E"/>
          <w:p w14:paraId="1E361108" w14:textId="77777777" w:rsidR="00A4772E" w:rsidRDefault="00A4772E"/>
          <w:p w14:paraId="3AE19872" w14:textId="77777777" w:rsidR="00A4772E" w:rsidRDefault="00A4772E"/>
        </w:tc>
      </w:tr>
      <w:tr w:rsidR="00F35B19" w14:paraId="7A8B488B" w14:textId="77777777" w:rsidTr="00B60178">
        <w:tc>
          <w:tcPr>
            <w:tcW w:w="6974" w:type="dxa"/>
          </w:tcPr>
          <w:p w14:paraId="6ACB5190" w14:textId="21D03D3C" w:rsidR="00F35B19" w:rsidRDefault="00F35B19">
            <w:r>
              <w:t xml:space="preserve">Additional teaching and intervention programmes are planned to meet pupils’ specific reading needs. </w:t>
            </w:r>
          </w:p>
        </w:tc>
        <w:tc>
          <w:tcPr>
            <w:tcW w:w="6974" w:type="dxa"/>
          </w:tcPr>
          <w:p w14:paraId="5118AA9A" w14:textId="77777777" w:rsidR="00F35B19" w:rsidRDefault="00F35B19"/>
          <w:p w14:paraId="03D288DE" w14:textId="77777777" w:rsidR="00A4772E" w:rsidRDefault="00A4772E"/>
          <w:p w14:paraId="35ED2A6B" w14:textId="77777777" w:rsidR="00A4772E" w:rsidRDefault="00A4772E"/>
          <w:p w14:paraId="7F6AD9D3" w14:textId="77777777" w:rsidR="00A4772E" w:rsidRDefault="00A4772E"/>
          <w:p w14:paraId="1504F72D" w14:textId="77777777" w:rsidR="00A4772E" w:rsidRDefault="00A4772E"/>
        </w:tc>
      </w:tr>
      <w:tr w:rsidR="00F35B19" w14:paraId="101EDEC0" w14:textId="77777777" w:rsidTr="00F35B19">
        <w:tc>
          <w:tcPr>
            <w:tcW w:w="13948" w:type="dxa"/>
            <w:gridSpan w:val="2"/>
            <w:shd w:val="clear" w:color="auto" w:fill="FF7E79"/>
          </w:tcPr>
          <w:p w14:paraId="3F649116" w14:textId="1772FF1E" w:rsidR="00F35B19" w:rsidRDefault="00A4772E">
            <w:r>
              <w:t xml:space="preserve">3. </w:t>
            </w:r>
            <w:r w:rsidR="00F35B19">
              <w:t xml:space="preserve">Staff who teach reading have the expertise they need to teach weaker readers. </w:t>
            </w:r>
          </w:p>
        </w:tc>
      </w:tr>
      <w:tr w:rsidR="00F35B19" w14:paraId="46031E52" w14:textId="77777777" w:rsidTr="00B60178">
        <w:tc>
          <w:tcPr>
            <w:tcW w:w="6974" w:type="dxa"/>
          </w:tcPr>
          <w:p w14:paraId="09729201" w14:textId="4521F49A" w:rsidR="00F35B19" w:rsidRDefault="00A4772E">
            <w:r>
              <w:t xml:space="preserve">Staff who teach specific aspects of reading, or </w:t>
            </w:r>
            <w:proofErr w:type="gramStart"/>
            <w:r>
              <w:t>particular reading</w:t>
            </w:r>
            <w:proofErr w:type="gramEnd"/>
            <w:r>
              <w:t xml:space="preserve"> programmes, have receive training. </w:t>
            </w:r>
          </w:p>
        </w:tc>
        <w:tc>
          <w:tcPr>
            <w:tcW w:w="6974" w:type="dxa"/>
          </w:tcPr>
          <w:p w14:paraId="6F439B0B" w14:textId="77777777" w:rsidR="00F35B19" w:rsidRDefault="00F35B19"/>
          <w:p w14:paraId="03A5F8B3" w14:textId="77777777" w:rsidR="00A4772E" w:rsidRDefault="00A4772E"/>
          <w:p w14:paraId="42B0B914" w14:textId="77777777" w:rsidR="00A4772E" w:rsidRDefault="00A4772E"/>
          <w:p w14:paraId="28B7B874" w14:textId="77777777" w:rsidR="00A4772E" w:rsidRDefault="00A4772E"/>
          <w:p w14:paraId="0B57E544" w14:textId="77777777" w:rsidR="00A4772E" w:rsidRDefault="00A4772E"/>
        </w:tc>
      </w:tr>
      <w:tr w:rsidR="00F35B19" w14:paraId="4C10CE3D" w14:textId="77777777" w:rsidTr="00B60178">
        <w:tc>
          <w:tcPr>
            <w:tcW w:w="6974" w:type="dxa"/>
          </w:tcPr>
          <w:p w14:paraId="00AF079C" w14:textId="30E28A76" w:rsidR="00F35B19" w:rsidRDefault="00A4772E">
            <w:r>
              <w:t xml:space="preserve">Trained staff support other members of staff. They share their expertise and deliver internal training. </w:t>
            </w:r>
          </w:p>
        </w:tc>
        <w:tc>
          <w:tcPr>
            <w:tcW w:w="6974" w:type="dxa"/>
          </w:tcPr>
          <w:p w14:paraId="525E1481" w14:textId="77777777" w:rsidR="00F35B19" w:rsidRDefault="00F35B19"/>
          <w:p w14:paraId="4BE07772" w14:textId="77777777" w:rsidR="00A4772E" w:rsidRDefault="00A4772E"/>
          <w:p w14:paraId="7CC7B76B" w14:textId="77777777" w:rsidR="00A4772E" w:rsidRDefault="00A4772E"/>
          <w:p w14:paraId="35073F3D" w14:textId="77777777" w:rsidR="00A4772E" w:rsidRDefault="00A4772E"/>
          <w:p w14:paraId="55C39AA7" w14:textId="77777777" w:rsidR="00A4772E" w:rsidRDefault="00A4772E"/>
        </w:tc>
      </w:tr>
      <w:tr w:rsidR="00F35B19" w14:paraId="3C3455DB" w14:textId="77777777" w:rsidTr="00B60178">
        <w:tc>
          <w:tcPr>
            <w:tcW w:w="6974" w:type="dxa"/>
          </w:tcPr>
          <w:p w14:paraId="3BC4C9BC" w14:textId="2C3F3C43" w:rsidR="00F35B19" w:rsidRDefault="00A4772E">
            <w:r>
              <w:lastRenderedPageBreak/>
              <w:t xml:space="preserve">Subject teachers also receive training in how to support struggling readers. They then understand what pupils need to know to become proficient readers, and what gaps in their knowledge might prevent this. </w:t>
            </w:r>
          </w:p>
        </w:tc>
        <w:tc>
          <w:tcPr>
            <w:tcW w:w="6974" w:type="dxa"/>
          </w:tcPr>
          <w:p w14:paraId="34531EC4" w14:textId="77777777" w:rsidR="00F35B19" w:rsidRDefault="00F35B19"/>
          <w:p w14:paraId="10FC096A" w14:textId="77777777" w:rsidR="00A4772E" w:rsidRDefault="00A4772E"/>
          <w:p w14:paraId="5393B7B3" w14:textId="77777777" w:rsidR="00A4772E" w:rsidRDefault="00A4772E"/>
          <w:p w14:paraId="12C4FADB" w14:textId="77777777" w:rsidR="00A4772E" w:rsidRDefault="00A4772E"/>
          <w:p w14:paraId="077C0765" w14:textId="77777777" w:rsidR="00A4772E" w:rsidRDefault="00A4772E"/>
        </w:tc>
      </w:tr>
      <w:tr w:rsidR="00A4772E" w14:paraId="178A6AD3" w14:textId="77777777" w:rsidTr="00A4772E">
        <w:tc>
          <w:tcPr>
            <w:tcW w:w="13948" w:type="dxa"/>
            <w:gridSpan w:val="2"/>
            <w:shd w:val="clear" w:color="auto" w:fill="D5FC79"/>
          </w:tcPr>
          <w:p w14:paraId="113E2126" w14:textId="3D13673A" w:rsidR="00A4772E" w:rsidRDefault="00A4772E">
            <w:r>
              <w:t xml:space="preserve">4. Leaders share information about struggling readers with staff. </w:t>
            </w:r>
          </w:p>
        </w:tc>
      </w:tr>
      <w:tr w:rsidR="00F35B19" w14:paraId="41FD1E1F" w14:textId="77777777" w:rsidTr="00B60178">
        <w:tc>
          <w:tcPr>
            <w:tcW w:w="6974" w:type="dxa"/>
          </w:tcPr>
          <w:p w14:paraId="66189233" w14:textId="77777777" w:rsidR="00A4772E" w:rsidRDefault="00A4772E">
            <w:r>
              <w:t xml:space="preserve">Teachers and support staff know: </w:t>
            </w:r>
          </w:p>
          <w:p w14:paraId="46B00134" w14:textId="56D52B6B" w:rsidR="00A4772E" w:rsidRDefault="00A4772E" w:rsidP="00A4772E">
            <w:pPr>
              <w:pStyle w:val="ListParagraph"/>
              <w:numPr>
                <w:ilvl w:val="0"/>
                <w:numId w:val="1"/>
              </w:numPr>
            </w:pPr>
            <w:r>
              <w:t>which pupils are getting additional help,</w:t>
            </w:r>
          </w:p>
          <w:p w14:paraId="1A551B36" w14:textId="77777777" w:rsidR="00F35B19" w:rsidRDefault="00A4772E" w:rsidP="00A4772E">
            <w:pPr>
              <w:pStyle w:val="ListParagraph"/>
              <w:numPr>
                <w:ilvl w:val="0"/>
                <w:numId w:val="1"/>
              </w:numPr>
            </w:pPr>
            <w:r>
              <w:t>what aspects of reading they struggle with,</w:t>
            </w:r>
          </w:p>
          <w:p w14:paraId="3430E716" w14:textId="1250719C" w:rsidR="00A4772E" w:rsidRDefault="00A4772E" w:rsidP="00A4772E">
            <w:pPr>
              <w:pStyle w:val="ListParagraph"/>
              <w:numPr>
                <w:ilvl w:val="0"/>
                <w:numId w:val="1"/>
              </w:numPr>
            </w:pPr>
            <w:r>
              <w:t>and what intervention they are receiving.</w:t>
            </w:r>
          </w:p>
        </w:tc>
        <w:tc>
          <w:tcPr>
            <w:tcW w:w="6974" w:type="dxa"/>
          </w:tcPr>
          <w:p w14:paraId="6F1C1D12" w14:textId="77777777" w:rsidR="00F35B19" w:rsidRDefault="00F35B19"/>
          <w:p w14:paraId="6603F6EC" w14:textId="77777777" w:rsidR="00A4772E" w:rsidRDefault="00A4772E"/>
          <w:p w14:paraId="382E24AA" w14:textId="77777777" w:rsidR="00A4772E" w:rsidRDefault="00A4772E"/>
          <w:p w14:paraId="2F056337" w14:textId="77777777" w:rsidR="00A4772E" w:rsidRDefault="00A4772E"/>
          <w:p w14:paraId="531E06F1" w14:textId="77777777" w:rsidR="00A4772E" w:rsidRDefault="00A4772E"/>
        </w:tc>
      </w:tr>
      <w:tr w:rsidR="00F35B19" w14:paraId="698835A2" w14:textId="77777777" w:rsidTr="00B60178">
        <w:tc>
          <w:tcPr>
            <w:tcW w:w="6974" w:type="dxa"/>
          </w:tcPr>
          <w:p w14:paraId="1C854430" w14:textId="39CEDEEC" w:rsidR="00F35B19" w:rsidRDefault="00A4772E">
            <w:r>
              <w:t xml:space="preserve">Staff use shared information in lesson planning. </w:t>
            </w:r>
          </w:p>
        </w:tc>
        <w:tc>
          <w:tcPr>
            <w:tcW w:w="6974" w:type="dxa"/>
          </w:tcPr>
          <w:p w14:paraId="53F65274" w14:textId="77777777" w:rsidR="00F35B19" w:rsidRDefault="00F35B19"/>
          <w:p w14:paraId="68E5A893" w14:textId="77777777" w:rsidR="00A4772E" w:rsidRDefault="00A4772E"/>
          <w:p w14:paraId="6940D600" w14:textId="77777777" w:rsidR="00A4772E" w:rsidRDefault="00A4772E"/>
          <w:p w14:paraId="0394DD8A" w14:textId="77777777" w:rsidR="00A4772E" w:rsidRDefault="00A4772E"/>
          <w:p w14:paraId="3F959BD6" w14:textId="77777777" w:rsidR="00A4772E" w:rsidRDefault="00A4772E"/>
        </w:tc>
      </w:tr>
      <w:tr w:rsidR="00F35B19" w14:paraId="3EBD1B21" w14:textId="77777777" w:rsidTr="00B60178">
        <w:tc>
          <w:tcPr>
            <w:tcW w:w="6974" w:type="dxa"/>
          </w:tcPr>
          <w:p w14:paraId="297E8057" w14:textId="63FBA06F" w:rsidR="00F35B19" w:rsidRDefault="00A4772E">
            <w:r>
              <w:t xml:space="preserve">Staff have a consistent approach to teaching struggling readers. </w:t>
            </w:r>
          </w:p>
        </w:tc>
        <w:tc>
          <w:tcPr>
            <w:tcW w:w="6974" w:type="dxa"/>
          </w:tcPr>
          <w:p w14:paraId="049275E6" w14:textId="77777777" w:rsidR="00F35B19" w:rsidRDefault="00F35B19"/>
          <w:p w14:paraId="7F89B9B5" w14:textId="77777777" w:rsidR="00A4772E" w:rsidRDefault="00A4772E"/>
          <w:p w14:paraId="449C833B" w14:textId="77777777" w:rsidR="00A4772E" w:rsidRDefault="00A4772E"/>
          <w:p w14:paraId="52CA17BF" w14:textId="77777777" w:rsidR="00A4772E" w:rsidRDefault="00A4772E"/>
          <w:p w14:paraId="750E4013" w14:textId="77777777" w:rsidR="00A4772E" w:rsidRDefault="00A4772E"/>
        </w:tc>
      </w:tr>
      <w:tr w:rsidR="00A4772E" w14:paraId="76561A88" w14:textId="77777777" w:rsidTr="00A4772E">
        <w:tc>
          <w:tcPr>
            <w:tcW w:w="13948" w:type="dxa"/>
            <w:gridSpan w:val="2"/>
            <w:shd w:val="clear" w:color="auto" w:fill="76D6FF"/>
          </w:tcPr>
          <w:p w14:paraId="176E1CDD" w14:textId="4C65524B" w:rsidR="00A4772E" w:rsidRDefault="007B3220">
            <w:r>
              <w:t xml:space="preserve">5. </w:t>
            </w:r>
            <w:r w:rsidR="00A4772E">
              <w:t xml:space="preserve">Clear procedures are in place to monitor additional teaching and its impact on struggling readers. </w:t>
            </w:r>
          </w:p>
        </w:tc>
      </w:tr>
      <w:tr w:rsidR="00F35B19" w14:paraId="12529604" w14:textId="77777777" w:rsidTr="00B60178">
        <w:tc>
          <w:tcPr>
            <w:tcW w:w="6974" w:type="dxa"/>
          </w:tcPr>
          <w:p w14:paraId="6044C1D9" w14:textId="6EB0B0D5" w:rsidR="00F35B19" w:rsidRDefault="00A4772E">
            <w:r>
              <w:t>Regular assessment is used.</w:t>
            </w:r>
          </w:p>
        </w:tc>
        <w:tc>
          <w:tcPr>
            <w:tcW w:w="6974" w:type="dxa"/>
          </w:tcPr>
          <w:p w14:paraId="19A01C21" w14:textId="77777777" w:rsidR="00F35B19" w:rsidRDefault="00F35B19"/>
          <w:p w14:paraId="4830ADB5" w14:textId="77777777" w:rsidR="00A4772E" w:rsidRDefault="00A4772E"/>
          <w:p w14:paraId="187EA3AB" w14:textId="77777777" w:rsidR="00A4772E" w:rsidRDefault="00A4772E"/>
          <w:p w14:paraId="02CA375B" w14:textId="77777777" w:rsidR="00A4772E" w:rsidRDefault="00A4772E"/>
          <w:p w14:paraId="48CD9825" w14:textId="77777777" w:rsidR="00A4772E" w:rsidRDefault="00A4772E"/>
        </w:tc>
      </w:tr>
      <w:tr w:rsidR="00F35B19" w14:paraId="7F182A56" w14:textId="77777777" w:rsidTr="00B60178">
        <w:tc>
          <w:tcPr>
            <w:tcW w:w="6974" w:type="dxa"/>
          </w:tcPr>
          <w:p w14:paraId="0551D160" w14:textId="37157ABA" w:rsidR="00F35B19" w:rsidRDefault="00A4772E">
            <w:r>
              <w:t xml:space="preserve">Staff know what progress pupils are making. </w:t>
            </w:r>
          </w:p>
        </w:tc>
        <w:tc>
          <w:tcPr>
            <w:tcW w:w="6974" w:type="dxa"/>
          </w:tcPr>
          <w:p w14:paraId="61E4FA49" w14:textId="77777777" w:rsidR="00F35B19" w:rsidRDefault="00F35B19"/>
          <w:p w14:paraId="6CE6C6A1" w14:textId="77777777" w:rsidR="00A4772E" w:rsidRDefault="00A4772E"/>
          <w:p w14:paraId="15E8CC4B" w14:textId="77777777" w:rsidR="00A4772E" w:rsidRDefault="00A4772E"/>
          <w:p w14:paraId="4A48BF90" w14:textId="77777777" w:rsidR="00A4772E" w:rsidRDefault="00A4772E"/>
          <w:p w14:paraId="2EDA1303" w14:textId="77777777" w:rsidR="00A4772E" w:rsidRDefault="00A4772E"/>
        </w:tc>
      </w:tr>
      <w:tr w:rsidR="00F35B19" w14:paraId="26D6B2E3" w14:textId="77777777" w:rsidTr="00B60178">
        <w:tc>
          <w:tcPr>
            <w:tcW w:w="6974" w:type="dxa"/>
          </w:tcPr>
          <w:p w14:paraId="26796B8C" w14:textId="53DD4669" w:rsidR="00F35B19" w:rsidRDefault="00A4772E">
            <w:r>
              <w:lastRenderedPageBreak/>
              <w:t xml:space="preserve">Staff make changes as necessary when pupils do not improve as quickly as expected. </w:t>
            </w:r>
          </w:p>
        </w:tc>
        <w:tc>
          <w:tcPr>
            <w:tcW w:w="6974" w:type="dxa"/>
          </w:tcPr>
          <w:p w14:paraId="1DF240DB" w14:textId="77777777" w:rsidR="00F35B19" w:rsidRDefault="00F35B19"/>
          <w:p w14:paraId="5CF70BD5" w14:textId="77777777" w:rsidR="00A4772E" w:rsidRDefault="00A4772E"/>
          <w:p w14:paraId="35DB67F3" w14:textId="77777777" w:rsidR="00A4772E" w:rsidRDefault="00A4772E"/>
          <w:p w14:paraId="652AD3F0" w14:textId="77777777" w:rsidR="00A4772E" w:rsidRDefault="00A4772E"/>
          <w:p w14:paraId="1B1F9CFF" w14:textId="77777777" w:rsidR="00A4772E" w:rsidRDefault="00A4772E"/>
        </w:tc>
      </w:tr>
      <w:tr w:rsidR="00F35B19" w14:paraId="5A21FCB8" w14:textId="77777777" w:rsidTr="00B60178">
        <w:tc>
          <w:tcPr>
            <w:tcW w:w="6974" w:type="dxa"/>
          </w:tcPr>
          <w:p w14:paraId="093FD50A" w14:textId="69E13845" w:rsidR="00F35B19" w:rsidRDefault="00A4772E">
            <w:r>
              <w:t xml:space="preserve">The effectiveness of reading programmes is evaluated. </w:t>
            </w:r>
          </w:p>
        </w:tc>
        <w:tc>
          <w:tcPr>
            <w:tcW w:w="6974" w:type="dxa"/>
          </w:tcPr>
          <w:p w14:paraId="3527EB5A" w14:textId="77777777" w:rsidR="00F35B19" w:rsidRDefault="00F35B19"/>
          <w:p w14:paraId="66195CC4" w14:textId="77777777" w:rsidR="00A4772E" w:rsidRDefault="00A4772E"/>
          <w:p w14:paraId="49FD2BA0" w14:textId="77777777" w:rsidR="00A4772E" w:rsidRDefault="00A4772E"/>
          <w:p w14:paraId="0613AC44" w14:textId="77777777" w:rsidR="00A4772E" w:rsidRDefault="00A4772E"/>
          <w:p w14:paraId="70DC9A8D" w14:textId="77777777" w:rsidR="00A4772E" w:rsidRDefault="00A4772E"/>
        </w:tc>
      </w:tr>
      <w:tr w:rsidR="007B3220" w14:paraId="6F88D74A" w14:textId="77777777" w:rsidTr="007B3220">
        <w:tc>
          <w:tcPr>
            <w:tcW w:w="13948" w:type="dxa"/>
            <w:gridSpan w:val="2"/>
            <w:shd w:val="clear" w:color="auto" w:fill="FFD579"/>
          </w:tcPr>
          <w:p w14:paraId="5CE8F195" w14:textId="2E0B05DF" w:rsidR="007B3220" w:rsidRDefault="003B56BA">
            <w:r>
              <w:t xml:space="preserve">6. </w:t>
            </w:r>
            <w:r w:rsidR="007B3220">
              <w:t xml:space="preserve">Qualitative outcomes are collated are shared. </w:t>
            </w:r>
          </w:p>
        </w:tc>
      </w:tr>
      <w:tr w:rsidR="00F35B19" w14:paraId="6F010F29" w14:textId="77777777" w:rsidTr="00B60178">
        <w:tc>
          <w:tcPr>
            <w:tcW w:w="6974" w:type="dxa"/>
          </w:tcPr>
          <w:p w14:paraId="6FB81CE1" w14:textId="3F8D2812" w:rsidR="00F35B19" w:rsidRDefault="007B3220">
            <w:r>
              <w:t xml:space="preserve">Staff are asked to comment upon their confidence in supporting struggling readers. </w:t>
            </w:r>
          </w:p>
        </w:tc>
        <w:tc>
          <w:tcPr>
            <w:tcW w:w="6974" w:type="dxa"/>
          </w:tcPr>
          <w:p w14:paraId="6207DE1A" w14:textId="77777777" w:rsidR="00F35B19" w:rsidRDefault="00F35B19"/>
          <w:p w14:paraId="57917C8F" w14:textId="77777777" w:rsidR="00937C4B" w:rsidRDefault="00937C4B"/>
          <w:p w14:paraId="3C061183" w14:textId="77777777" w:rsidR="00937C4B" w:rsidRDefault="00937C4B"/>
          <w:p w14:paraId="10011238" w14:textId="77777777" w:rsidR="00937C4B" w:rsidRDefault="00937C4B"/>
          <w:p w14:paraId="0538CC44" w14:textId="77777777" w:rsidR="00937C4B" w:rsidRDefault="00937C4B"/>
        </w:tc>
      </w:tr>
      <w:tr w:rsidR="00F35B19" w14:paraId="2AE494CB" w14:textId="77777777" w:rsidTr="00B60178">
        <w:tc>
          <w:tcPr>
            <w:tcW w:w="6974" w:type="dxa"/>
          </w:tcPr>
          <w:p w14:paraId="019F038D" w14:textId="77777777" w:rsidR="00937C4B" w:rsidRDefault="007B3220">
            <w:r>
              <w:t>Staff are asked to comment upon their pupils’</w:t>
            </w:r>
            <w:r w:rsidR="00937C4B">
              <w:t>:</w:t>
            </w:r>
            <w:r>
              <w:t xml:space="preserve"> </w:t>
            </w:r>
          </w:p>
          <w:p w14:paraId="2287E8C5" w14:textId="47FF4466" w:rsidR="00937C4B" w:rsidRDefault="007B3220" w:rsidP="00937C4B">
            <w:pPr>
              <w:pStyle w:val="ListParagraph"/>
              <w:numPr>
                <w:ilvl w:val="0"/>
                <w:numId w:val="2"/>
              </w:numPr>
            </w:pPr>
            <w:r>
              <w:t>reading confidence levels</w:t>
            </w:r>
            <w:r w:rsidR="00937C4B">
              <w:t xml:space="preserve">, </w:t>
            </w:r>
          </w:p>
          <w:p w14:paraId="068AE4CF" w14:textId="26EFD120" w:rsidR="00937C4B" w:rsidRDefault="00937C4B" w:rsidP="00937C4B">
            <w:pPr>
              <w:pStyle w:val="ListParagraph"/>
              <w:numPr>
                <w:ilvl w:val="0"/>
                <w:numId w:val="2"/>
              </w:numPr>
            </w:pPr>
            <w:r>
              <w:t xml:space="preserve">reading engagement and motivation levels, </w:t>
            </w:r>
          </w:p>
          <w:p w14:paraId="1ACB6E3F" w14:textId="7919F336" w:rsidR="00937C4B" w:rsidRDefault="00937C4B" w:rsidP="00937C4B">
            <w:pPr>
              <w:pStyle w:val="ListParagraph"/>
              <w:numPr>
                <w:ilvl w:val="0"/>
                <w:numId w:val="2"/>
              </w:numPr>
            </w:pPr>
            <w:r>
              <w:t>and willingness to read aloud in class,</w:t>
            </w:r>
            <w:r w:rsidR="007B3220">
              <w:t xml:space="preserve"> </w:t>
            </w:r>
          </w:p>
          <w:p w14:paraId="16AF9C85" w14:textId="3B1E7717" w:rsidR="00F35B19" w:rsidRDefault="007B3220" w:rsidP="00937C4B">
            <w:r>
              <w:t xml:space="preserve">during/after receiving additional support. </w:t>
            </w:r>
          </w:p>
        </w:tc>
        <w:tc>
          <w:tcPr>
            <w:tcW w:w="6974" w:type="dxa"/>
          </w:tcPr>
          <w:p w14:paraId="6A146145" w14:textId="77777777" w:rsidR="00F35B19" w:rsidRDefault="00F35B19"/>
        </w:tc>
      </w:tr>
      <w:tr w:rsidR="00F35B19" w14:paraId="4A6E09CE" w14:textId="77777777" w:rsidTr="00B60178">
        <w:tc>
          <w:tcPr>
            <w:tcW w:w="6974" w:type="dxa"/>
          </w:tcPr>
          <w:p w14:paraId="4F2C548F" w14:textId="595B36D3" w:rsidR="00937C4B" w:rsidRDefault="00937C4B" w:rsidP="00937C4B">
            <w:r>
              <w:t xml:space="preserve">Pupils are asked to comment upon their: </w:t>
            </w:r>
          </w:p>
          <w:p w14:paraId="72B4C138" w14:textId="77777777" w:rsidR="00937C4B" w:rsidRDefault="00937C4B" w:rsidP="00937C4B">
            <w:pPr>
              <w:pStyle w:val="ListParagraph"/>
              <w:numPr>
                <w:ilvl w:val="0"/>
                <w:numId w:val="2"/>
              </w:numPr>
            </w:pPr>
            <w:r>
              <w:t xml:space="preserve">reading confidence levels, </w:t>
            </w:r>
          </w:p>
          <w:p w14:paraId="1B65884B" w14:textId="77777777" w:rsidR="00937C4B" w:rsidRDefault="00937C4B" w:rsidP="00937C4B">
            <w:pPr>
              <w:pStyle w:val="ListParagraph"/>
              <w:numPr>
                <w:ilvl w:val="0"/>
                <w:numId w:val="2"/>
              </w:numPr>
            </w:pPr>
            <w:r>
              <w:t xml:space="preserve">reading engagement and motivation levels, </w:t>
            </w:r>
          </w:p>
          <w:p w14:paraId="212A5DF8" w14:textId="77777777" w:rsidR="00937C4B" w:rsidRDefault="00937C4B" w:rsidP="00937C4B">
            <w:pPr>
              <w:pStyle w:val="ListParagraph"/>
              <w:numPr>
                <w:ilvl w:val="0"/>
                <w:numId w:val="2"/>
              </w:numPr>
            </w:pPr>
            <w:r>
              <w:t xml:space="preserve">and willingness to read aloud in class, </w:t>
            </w:r>
          </w:p>
          <w:p w14:paraId="5CD433C1" w14:textId="7163B9D3" w:rsidR="00F35B19" w:rsidRDefault="00937C4B" w:rsidP="00937C4B">
            <w:r>
              <w:t>during/after receiving additional support.</w:t>
            </w:r>
          </w:p>
        </w:tc>
        <w:tc>
          <w:tcPr>
            <w:tcW w:w="6974" w:type="dxa"/>
          </w:tcPr>
          <w:p w14:paraId="53D26B5F" w14:textId="77777777" w:rsidR="00F35B19" w:rsidRDefault="00F35B19"/>
        </w:tc>
      </w:tr>
    </w:tbl>
    <w:p w14:paraId="7E32D0F0" w14:textId="77777777" w:rsidR="00B60178" w:rsidRDefault="00B60178"/>
    <w:sectPr w:rsidR="00B60178" w:rsidSect="00B60178">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3019" w14:textId="77777777" w:rsidR="00186B87" w:rsidRDefault="00186B87" w:rsidP="00B60178">
      <w:r>
        <w:separator/>
      </w:r>
    </w:p>
  </w:endnote>
  <w:endnote w:type="continuationSeparator" w:id="0">
    <w:p w14:paraId="5D063DE0" w14:textId="77777777" w:rsidR="00186B87" w:rsidRDefault="00186B87" w:rsidP="00B6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1921" w14:textId="7F0ACCE1" w:rsidR="00B60178" w:rsidRDefault="00B60178" w:rsidP="00B60178">
    <w:pPr>
      <w:pStyle w:val="Footer"/>
      <w:tabs>
        <w:tab w:val="right" w:pos="13958"/>
      </w:tabs>
    </w:pPr>
    <w:r>
      <w:rPr>
        <w:noProof/>
      </w:rPr>
      <w:drawing>
        <wp:inline distT="0" distB="0" distL="0" distR="0" wp14:anchorId="5C62D643" wp14:editId="787C13A1">
          <wp:extent cx="984600" cy="328200"/>
          <wp:effectExtent l="0" t="0" r="0" b="2540"/>
          <wp:docPr id="1991566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66575" name="Picture 1991566575"/>
                  <pic:cNvPicPr/>
                </pic:nvPicPr>
                <pic:blipFill>
                  <a:blip r:embed="rId1">
                    <a:extLst>
                      <a:ext uri="{28A0092B-C50C-407E-A947-70E740481C1C}">
                        <a14:useLocalDpi xmlns:a14="http://schemas.microsoft.com/office/drawing/2010/main" val="0"/>
                      </a:ext>
                    </a:extLst>
                  </a:blip>
                  <a:stretch>
                    <a:fillRect/>
                  </a:stretch>
                </pic:blipFill>
                <pic:spPr>
                  <a:xfrm>
                    <a:off x="0" y="0"/>
                    <a:ext cx="995307" cy="331769"/>
                  </a:xfrm>
                  <a:prstGeom prst="rect">
                    <a:avLst/>
                  </a:prstGeom>
                </pic:spPr>
              </pic:pic>
            </a:graphicData>
          </a:graphic>
        </wp:inline>
      </w:drawing>
    </w:r>
    <w:r>
      <w:tab/>
    </w:r>
    <w:r>
      <w:tab/>
    </w:r>
    <w:r>
      <w:tab/>
      <w:t>abigailsteeltraining.com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65C1" w14:textId="77777777" w:rsidR="00186B87" w:rsidRDefault="00186B87" w:rsidP="00B60178">
      <w:r>
        <w:separator/>
      </w:r>
    </w:p>
  </w:footnote>
  <w:footnote w:type="continuationSeparator" w:id="0">
    <w:p w14:paraId="3298C1FB" w14:textId="77777777" w:rsidR="00186B87" w:rsidRDefault="00186B87" w:rsidP="00B6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841"/>
    <w:multiLevelType w:val="hybridMultilevel"/>
    <w:tmpl w:val="5F6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4524E"/>
    <w:multiLevelType w:val="hybridMultilevel"/>
    <w:tmpl w:val="8AFE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110025">
    <w:abstractNumId w:val="0"/>
  </w:num>
  <w:num w:numId="2" w16cid:durableId="1247766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78"/>
    <w:rsid w:val="00186B87"/>
    <w:rsid w:val="002E5F46"/>
    <w:rsid w:val="003B56BA"/>
    <w:rsid w:val="007B3220"/>
    <w:rsid w:val="00937C4B"/>
    <w:rsid w:val="009D5CD1"/>
    <w:rsid w:val="00A4772E"/>
    <w:rsid w:val="00B60178"/>
    <w:rsid w:val="00F35B19"/>
    <w:rsid w:val="00FE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5BD6F"/>
  <w15:chartTrackingRefBased/>
  <w15:docId w15:val="{D5F18884-2503-B746-BBF8-ECFF195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78"/>
    <w:pPr>
      <w:tabs>
        <w:tab w:val="center" w:pos="4513"/>
        <w:tab w:val="right" w:pos="9026"/>
      </w:tabs>
    </w:pPr>
  </w:style>
  <w:style w:type="character" w:customStyle="1" w:styleId="HeaderChar">
    <w:name w:val="Header Char"/>
    <w:basedOn w:val="DefaultParagraphFont"/>
    <w:link w:val="Header"/>
    <w:uiPriority w:val="99"/>
    <w:rsid w:val="00B60178"/>
  </w:style>
  <w:style w:type="paragraph" w:styleId="Footer">
    <w:name w:val="footer"/>
    <w:basedOn w:val="Normal"/>
    <w:link w:val="FooterChar"/>
    <w:uiPriority w:val="99"/>
    <w:unhideWhenUsed/>
    <w:rsid w:val="00B60178"/>
    <w:pPr>
      <w:tabs>
        <w:tab w:val="center" w:pos="4513"/>
        <w:tab w:val="right" w:pos="9026"/>
      </w:tabs>
    </w:pPr>
  </w:style>
  <w:style w:type="character" w:customStyle="1" w:styleId="FooterChar">
    <w:name w:val="Footer Char"/>
    <w:basedOn w:val="DefaultParagraphFont"/>
    <w:link w:val="Footer"/>
    <w:uiPriority w:val="99"/>
    <w:rsid w:val="00B60178"/>
  </w:style>
  <w:style w:type="paragraph" w:styleId="ListParagraph">
    <w:name w:val="List Paragraph"/>
    <w:basedOn w:val="Normal"/>
    <w:uiPriority w:val="34"/>
    <w:qFormat/>
    <w:rsid w:val="00A47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Steel, Education Consultant Trainer and Writer</dc:creator>
  <cp:keywords/>
  <dc:description/>
  <cp:lastModifiedBy>Abigail Steel, Education Consultant Trainer and Writer</cp:lastModifiedBy>
  <cp:revision>3</cp:revision>
  <dcterms:created xsi:type="dcterms:W3CDTF">2023-11-09T12:39:00Z</dcterms:created>
  <dcterms:modified xsi:type="dcterms:W3CDTF">2023-11-09T21:33:00Z</dcterms:modified>
</cp:coreProperties>
</file>